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Burns</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 Martín</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Narrativa en Hispanoamérica</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 diciembre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obras y vida de Mario Vargas Llosa</w:t>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Mario Vargas Llosa, nacido el 28 de marzo de 1936 en Arequipa, Perú, es un escritor y un intelectual público peruano muy aclamado y versátil. La vida de Vargas Llosa está marcada por una interacción dinámica de literatura, política y experiencias personales, que lo convierte en una figura fascinante en la cultura latinoamericana. La obra de Mario Vargas Llosa refleja la influencia de los eventos políticos, la escritura de Jorge Luís Borges y las características de la narrativa del boom latinoamericano.</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Vargas Llosa se crió en una familia de clase media. Sus padres se divorciaron cuando era niño, y pasó su infancia en Perú y Bolivia. Asistió a la Academia Militar Leoncio Prado en Lima, una experiencia que influyó en su posterior novela, "El tiempo del héroe” (Ramírez, et. al., 2007). Vargas Llosa comenzó su carrera como escritor con novelas como "La ciudad de los perros”  y "La casa verde" (Real Academia Española, 2023). Sus obras a menudo exploran temas políticos y sociales en América Latina. Aparte de sus actividades literarias, Vargas Llosa ha sido políticamente activo. En las elecciones presidenciales peruanas de 1990, se postuló para la presidencia, pero perdió contra Alberto Fujimori (Real Academia Española, 2023). Él escribió sobre su experiencia política en </w:t>
      </w:r>
      <w:r w:rsidDel="00000000" w:rsidR="00000000" w:rsidRPr="00000000">
        <w:rPr>
          <w:rFonts w:ascii="Times New Roman" w:cs="Times New Roman" w:eastAsia="Times New Roman" w:hAnsi="Times New Roman"/>
          <w:i w:val="1"/>
          <w:sz w:val="24"/>
          <w:szCs w:val="24"/>
          <w:rtl w:val="0"/>
        </w:rPr>
        <w:t xml:space="preserve">El pez en el agua </w:t>
      </w: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sz w:val="24"/>
          <w:szCs w:val="24"/>
          <w:rtl w:val="0"/>
        </w:rPr>
        <w:t xml:space="preserve">1993.</w:t>
      </w:r>
      <w:r w:rsidDel="00000000" w:rsidR="00000000" w:rsidRPr="00000000">
        <w:rPr>
          <w:rFonts w:ascii="Times New Roman" w:cs="Times New Roman" w:eastAsia="Times New Roman" w:hAnsi="Times New Roman"/>
          <w:sz w:val="24"/>
          <w:szCs w:val="24"/>
          <w:rtl w:val="0"/>
        </w:rPr>
        <w:t xml:space="preserve"> Sus puntos de vista políticos evolucionaron de izquierdistas a liberales a lo largo de los años. En 2010, Mario Vargas Llosa ganó el Premio Nobel de Literatura por su excepcional carrera literaria, abarcando novelas, ensayos y obras de teatro (Instituto Cervantes, 2022). El Comité Nobel lo reconoció por su "cartografía de las estructuras de poder y sus imágenes tajantes de la resistencia, la revuelta y la derrota del individuo" (Ramírez, et. al., 2007). Las obras de Vargas Llosa, traducidas a numerosos idiomas, han ganado reconocimiento internacional. Además de novelas, ha escrito ensayos, obras de teatro y crítica literaria (Instituto Cervantes, 2022). Mario Vargas Llosa ha estado casado varias veces, y su vida personal ha sido ocasionalmente objeto de interés público. Cabe destacar que su relación con la escritora y política Isabel Preysler atrajo la atención de los medios (Ramírez, et. al., 2007).</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1952 escribió una obra de teatro titulada </w:t>
      </w:r>
      <w:r w:rsidDel="00000000" w:rsidR="00000000" w:rsidRPr="00000000">
        <w:rPr>
          <w:rFonts w:ascii="Times New Roman" w:cs="Times New Roman" w:eastAsia="Times New Roman" w:hAnsi="Times New Roman"/>
          <w:i w:val="1"/>
          <w:sz w:val="24"/>
          <w:szCs w:val="24"/>
          <w:rtl w:val="0"/>
        </w:rPr>
        <w:t xml:space="preserve">La huida del Inca</w:t>
      </w:r>
      <w:r w:rsidDel="00000000" w:rsidR="00000000" w:rsidRPr="00000000">
        <w:rPr>
          <w:rFonts w:ascii="Times New Roman" w:cs="Times New Roman" w:eastAsia="Times New Roman" w:hAnsi="Times New Roman"/>
          <w:sz w:val="24"/>
          <w:szCs w:val="24"/>
          <w:rtl w:val="0"/>
        </w:rPr>
        <w:t xml:space="preserve"> que se estrenó en un teatro en Lima. Cuando él estudió Letras y Derecho en la Universidad Nacional Mayor de San Marcos, empezó a colaborar profesionalmente en periódicos y revistas. Fue editor de </w:t>
      </w:r>
      <w:r w:rsidDel="00000000" w:rsidR="00000000" w:rsidRPr="00000000">
        <w:rPr>
          <w:rFonts w:ascii="Times New Roman" w:cs="Times New Roman" w:eastAsia="Times New Roman" w:hAnsi="Times New Roman"/>
          <w:i w:val="1"/>
          <w:sz w:val="24"/>
          <w:szCs w:val="24"/>
          <w:rtl w:val="0"/>
        </w:rPr>
        <w:t xml:space="preserve">los Cuadernos de Composición</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Literatura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sz w:val="24"/>
          <w:szCs w:val="24"/>
          <w:rtl w:val="0"/>
        </w:rPr>
        <w:t xml:space="preserve">1958</w:t>
      </w:r>
      <w:r w:rsidDel="00000000" w:rsidR="00000000" w:rsidRPr="00000000">
        <w:rPr>
          <w:rFonts w:ascii="Times New Roman" w:cs="Times New Roman" w:eastAsia="Times New Roman" w:hAnsi="Times New Roman"/>
          <w:sz w:val="24"/>
          <w:szCs w:val="24"/>
          <w:rtl w:val="0"/>
        </w:rPr>
        <w:t xml:space="preserve"> ganó la beca de estudios Javier Prado en la Universidad Complutense de Madrid, donde obtuvo el título de Doctor en Filosofía y Letras. Un año más tarde se fue a París, y allí trabajó en diferentes medios hasta que logró entrar en la Agencia France Press y más tarde en la Radio Televisión Francesa. Aquí Llosa conoció numerosos escritores hispanoamericanos. </w:t>
      </w:r>
      <w:r w:rsidDel="00000000" w:rsidR="00000000" w:rsidRPr="00000000">
        <w:rPr>
          <w:rFonts w:ascii="Times New Roman" w:cs="Times New Roman" w:eastAsia="Times New Roman" w:hAnsi="Times New Roman"/>
          <w:sz w:val="24"/>
          <w:szCs w:val="24"/>
          <w:rtl w:val="0"/>
        </w:rPr>
        <w:t xml:space="preserve">Su reconocimiento como un autor llegó después de escribir en </w:t>
      </w:r>
      <w:r w:rsidDel="00000000" w:rsidR="00000000" w:rsidRPr="00000000">
        <w:rPr>
          <w:rFonts w:ascii="Times New Roman" w:cs="Times New Roman" w:eastAsia="Times New Roman" w:hAnsi="Times New Roman"/>
          <w:i w:val="1"/>
          <w:sz w:val="24"/>
          <w:szCs w:val="24"/>
          <w:rtl w:val="0"/>
        </w:rPr>
        <w:t xml:space="preserve">La ciudad de los perros </w:t>
      </w:r>
      <w:r w:rsidDel="00000000" w:rsidR="00000000" w:rsidRPr="00000000">
        <w:rPr>
          <w:rFonts w:ascii="Times New Roman" w:cs="Times New Roman" w:eastAsia="Times New Roman" w:hAnsi="Times New Roman"/>
          <w:sz w:val="24"/>
          <w:szCs w:val="24"/>
          <w:rtl w:val="0"/>
        </w:rPr>
        <w:t xml:space="preserve">en 1962. </w:t>
      </w:r>
      <w:r w:rsidDel="00000000" w:rsidR="00000000" w:rsidRPr="00000000">
        <w:rPr>
          <w:rFonts w:ascii="Times New Roman" w:cs="Times New Roman" w:eastAsia="Times New Roman" w:hAnsi="Times New Roman"/>
          <w:sz w:val="24"/>
          <w:szCs w:val="24"/>
          <w:rtl w:val="0"/>
        </w:rPr>
        <w:t xml:space="preserve">Hoy en día, todas sus obras completas han sido publicadas en España por Galaxia Gutenberg-Círculo de Lectores. </w:t>
      </w:r>
      <w:r w:rsidDel="00000000" w:rsidR="00000000" w:rsidRPr="00000000">
        <w:rPr>
          <w:rFonts w:ascii="Times New Roman" w:cs="Times New Roman" w:eastAsia="Times New Roman" w:hAnsi="Times New Roman"/>
          <w:sz w:val="24"/>
          <w:szCs w:val="24"/>
          <w:rtl w:val="0"/>
        </w:rPr>
        <w:t xml:space="preserve">En 1965, se integró en la revista cubana </w:t>
      </w:r>
      <w:r w:rsidDel="00000000" w:rsidR="00000000" w:rsidRPr="00000000">
        <w:rPr>
          <w:rFonts w:ascii="Times New Roman" w:cs="Times New Roman" w:eastAsia="Times New Roman" w:hAnsi="Times New Roman"/>
          <w:i w:val="1"/>
          <w:sz w:val="24"/>
          <w:szCs w:val="24"/>
          <w:rtl w:val="0"/>
        </w:rPr>
        <w:t xml:space="preserve">Casa de las Américas</w:t>
      </w:r>
      <w:r w:rsidDel="00000000" w:rsidR="00000000" w:rsidRPr="00000000">
        <w:rPr>
          <w:rFonts w:ascii="Times New Roman" w:cs="Times New Roman" w:eastAsia="Times New Roman" w:hAnsi="Times New Roman"/>
          <w:sz w:val="24"/>
          <w:szCs w:val="24"/>
          <w:rtl w:val="0"/>
        </w:rPr>
        <w:t xml:space="preserve"> como miembro de su consejo de redacción y permaneció en ella hasta 1971. En esos años Llosa actuó varias veces como jurado de los premios </w:t>
      </w:r>
      <w:r w:rsidDel="00000000" w:rsidR="00000000" w:rsidRPr="00000000">
        <w:rPr>
          <w:rFonts w:ascii="Times New Roman" w:cs="Times New Roman" w:eastAsia="Times New Roman" w:hAnsi="Times New Roman"/>
          <w:i w:val="1"/>
          <w:sz w:val="24"/>
          <w:szCs w:val="24"/>
          <w:rtl w:val="0"/>
        </w:rPr>
        <w:t xml:space="preserve">Casa de las Américas</w:t>
      </w:r>
      <w:r w:rsidDel="00000000" w:rsidR="00000000" w:rsidRPr="00000000">
        <w:rPr>
          <w:rFonts w:ascii="Times New Roman" w:cs="Times New Roman" w:eastAsia="Times New Roman" w:hAnsi="Times New Roman"/>
          <w:sz w:val="24"/>
          <w:szCs w:val="24"/>
          <w:rtl w:val="0"/>
        </w:rPr>
        <w:t xml:space="preserve">. Llosa v</w:t>
      </w:r>
      <w:r w:rsidDel="00000000" w:rsidR="00000000" w:rsidRPr="00000000">
        <w:rPr>
          <w:rFonts w:ascii="Times New Roman" w:cs="Times New Roman" w:eastAsia="Times New Roman" w:hAnsi="Times New Roman"/>
          <w:sz w:val="24"/>
          <w:szCs w:val="24"/>
          <w:rtl w:val="0"/>
        </w:rPr>
        <w:t xml:space="preserve">iajó a Nueva York, invitado por el Congreso Mundial del PEN Club, e instaló su residencia en Londres, donde trabajó como profesor de Literatura Hispanoamericana en el Queen Mary College. </w:t>
      </w:r>
      <w:r w:rsidDel="00000000" w:rsidR="00000000" w:rsidRPr="00000000">
        <w:rPr>
          <w:rFonts w:ascii="Times New Roman" w:cs="Times New Roman" w:eastAsia="Times New Roman" w:hAnsi="Times New Roman"/>
          <w:sz w:val="24"/>
          <w:szCs w:val="24"/>
          <w:rtl w:val="0"/>
        </w:rPr>
        <w:t xml:space="preserve">Escribió y puso en escena su obra </w:t>
      </w:r>
      <w:r w:rsidDel="00000000" w:rsidR="00000000" w:rsidRPr="00000000">
        <w:rPr>
          <w:rFonts w:ascii="Times New Roman" w:cs="Times New Roman" w:eastAsia="Times New Roman" w:hAnsi="Times New Roman"/>
          <w:i w:val="1"/>
          <w:sz w:val="24"/>
          <w:szCs w:val="24"/>
          <w:rtl w:val="0"/>
        </w:rPr>
        <w:t xml:space="preserve">Los cuentos de la peste</w:t>
      </w:r>
      <w:r w:rsidDel="00000000" w:rsidR="00000000" w:rsidRPr="00000000">
        <w:rPr>
          <w:rFonts w:ascii="Times New Roman" w:cs="Times New Roman" w:eastAsia="Times New Roman" w:hAnsi="Times New Roman"/>
          <w:sz w:val="24"/>
          <w:szCs w:val="24"/>
          <w:rtl w:val="0"/>
        </w:rPr>
        <w:t xml:space="preserve"> en el Teatro Español de Madrid del 28 de enero al 1 de marzo de 2015, a sus 78 años de edad.</w:t>
      </w:r>
      <w:r w:rsidDel="00000000" w:rsidR="00000000" w:rsidRPr="00000000">
        <w:rPr>
          <w:rFonts w:ascii="Times New Roman" w:cs="Times New Roman" w:eastAsia="Times New Roman" w:hAnsi="Times New Roman"/>
          <w:sz w:val="24"/>
          <w:szCs w:val="24"/>
          <w:rtl w:val="0"/>
        </w:rPr>
        <w:t xml:space="preserve"> En febrero de este </w:t>
      </w:r>
      <w:r w:rsidDel="00000000" w:rsidR="00000000" w:rsidRPr="00000000">
        <w:rPr>
          <w:rFonts w:ascii="Times New Roman" w:cs="Times New Roman" w:eastAsia="Times New Roman" w:hAnsi="Times New Roman"/>
          <w:sz w:val="24"/>
          <w:szCs w:val="24"/>
          <w:rtl w:val="0"/>
        </w:rPr>
        <w:t xml:space="preserve">año, ingresó en la Academia Francesa, el primer escritor hispanohablante en ingresar en esta institución. Su último trabajo literario </w:t>
      </w:r>
      <w:r w:rsidDel="00000000" w:rsidR="00000000" w:rsidRPr="00000000">
        <w:rPr>
          <w:rFonts w:ascii="Times New Roman" w:cs="Times New Roman" w:eastAsia="Times New Roman" w:hAnsi="Times New Roman"/>
          <w:i w:val="1"/>
          <w:sz w:val="24"/>
          <w:szCs w:val="24"/>
          <w:rtl w:val="0"/>
        </w:rPr>
        <w:t xml:space="preserve">Le dedico mi silencio </w:t>
      </w:r>
      <w:r w:rsidDel="00000000" w:rsidR="00000000" w:rsidRPr="00000000">
        <w:rPr>
          <w:rFonts w:ascii="Times New Roman" w:cs="Times New Roman" w:eastAsia="Times New Roman" w:hAnsi="Times New Roman"/>
          <w:sz w:val="24"/>
          <w:szCs w:val="24"/>
          <w:rtl w:val="0"/>
        </w:rPr>
        <w:t xml:space="preserve">en octubre de 2023.</w:t>
      </w:r>
    </w:p>
    <w:p w:rsidR="00000000" w:rsidDel="00000000" w:rsidP="00000000" w:rsidRDefault="00000000" w:rsidRPr="00000000" w14:paraId="0000000D">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13 de julio de 2016, Vargas Llosa participó en un congreso sobre el escritor Jorge Luis Borges. </w:t>
      </w:r>
      <w:r w:rsidDel="00000000" w:rsidR="00000000" w:rsidRPr="00000000">
        <w:rPr>
          <w:rFonts w:ascii="Times New Roman" w:cs="Times New Roman" w:eastAsia="Times New Roman" w:hAnsi="Times New Roman"/>
          <w:sz w:val="24"/>
          <w:szCs w:val="24"/>
          <w:rtl w:val="0"/>
        </w:rPr>
        <w:t xml:space="preserve">Borges juega un papel significativo en la escritura de Llosa. </w:t>
      </w:r>
      <w:r w:rsidDel="00000000" w:rsidR="00000000" w:rsidRPr="00000000">
        <w:rPr>
          <w:rFonts w:ascii="Times New Roman" w:cs="Times New Roman" w:eastAsia="Times New Roman" w:hAnsi="Times New Roman"/>
          <w:sz w:val="24"/>
          <w:szCs w:val="24"/>
          <w:rtl w:val="0"/>
        </w:rPr>
        <w:t xml:space="preserve">Él publicó </w:t>
      </w:r>
      <w:r w:rsidDel="00000000" w:rsidR="00000000" w:rsidRPr="00000000">
        <w:rPr>
          <w:rFonts w:ascii="Times New Roman" w:cs="Times New Roman" w:eastAsia="Times New Roman" w:hAnsi="Times New Roman"/>
          <w:i w:val="1"/>
          <w:sz w:val="24"/>
          <w:szCs w:val="24"/>
          <w:rtl w:val="0"/>
        </w:rPr>
        <w:t xml:space="preserve">Medio siglo con Borges</w:t>
      </w:r>
      <w:r w:rsidDel="00000000" w:rsidR="00000000" w:rsidRPr="00000000">
        <w:rPr>
          <w:rFonts w:ascii="Times New Roman" w:cs="Times New Roman" w:eastAsia="Times New Roman" w:hAnsi="Times New Roman"/>
          <w:sz w:val="24"/>
          <w:szCs w:val="24"/>
          <w:rtl w:val="0"/>
        </w:rPr>
        <w:t xml:space="preserve"> en 2020, una colección de artículos, conferencias, reseñas y notas sobre el autor que ha sido una fuente de placer intelectual para Vargas Llosa.</w:t>
      </w:r>
      <w:r w:rsidDel="00000000" w:rsidR="00000000" w:rsidRPr="00000000">
        <w:rPr>
          <w:rFonts w:ascii="Times New Roman" w:cs="Times New Roman" w:eastAsia="Times New Roman" w:hAnsi="Times New Roman"/>
          <w:sz w:val="24"/>
          <w:szCs w:val="24"/>
          <w:rtl w:val="0"/>
        </w:rPr>
        <w:t xml:space="preserve"> Muchas de las obras de Vargas Llosa tienen muchas semejanzas a la escritura de Borges. Para continuar, los autores del boom latinoamericano se enfocan en la metaliteratura, narrativa compleja, mitología y temas culturales e históricos. Ellos juegan con la narrativa convencional y desafían la frontera entre ficción y realidad. Vemos esto en Borges al final de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Borges es conocido por su exploración de la cultura y la literatura argentina, mientras que Vargas Llosa a menudo incorpora contextos históricos y políticos de América Latina en sus narraciones. Borges a menudo hace referencia a literatura clásica, mitología y elementos fantásticos, mientras que Vargas Llosa teje elementos culturales y mitológicos en sus narrativas, conectándolas con contextos más amplios. Borges es famoso por sus intrincados laberintos de tiempo, mientras que Vargas Llosa construye perspectivas múltiples y líneas de tiempo para crear complejas tramas. Mientras ambos autores tienen influencias similares es esencial reconocer que cada autor tiene una voz y un estilo únicos, y sus distintas perspectivas y objetivos literarios dan forma a sus exploraciones temáticas.</w:t>
      </w:r>
    </w:p>
    <w:p w:rsidR="00000000" w:rsidDel="00000000" w:rsidP="00000000" w:rsidRDefault="00000000" w:rsidRPr="00000000" w14:paraId="0000000F">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experiencias de la infancia de Vargas Llosa en el Perú, particularmente el paisaje cultural y político de la época, sirvieron como una influencia primaria para sus primeras obras literarias y teatrales. </w:t>
      </w:r>
      <w:r w:rsidDel="00000000" w:rsidR="00000000" w:rsidRPr="00000000">
        <w:rPr>
          <w:rFonts w:ascii="Times New Roman" w:cs="Times New Roman" w:eastAsia="Times New Roman" w:hAnsi="Times New Roman"/>
          <w:color w:val="242438"/>
          <w:sz w:val="24"/>
          <w:szCs w:val="24"/>
          <w:highlight w:val="white"/>
          <w:rtl w:val="0"/>
        </w:rPr>
        <w:t xml:space="preserve">Durante la infancia de Mario Vargas Llosa en las décadas de 1940 y 1950, Perú experimentó importantes cambios políticos y sociales. El país estuvo marcado por la inestabilidad política, con varios golpes militares y cambios de gobierno. La influencia del populismo y el autoritarismo fue notable, contribuyendo a un entorno político complejo. Culturalmente, hubo un rico tapiz formado por el patrimonio indígena del Perú, la historia colonial española y las influencias de otras comunidades indígenas </w:t>
      </w:r>
      <w:r w:rsidDel="00000000" w:rsidR="00000000" w:rsidRPr="00000000">
        <w:rPr>
          <w:rFonts w:ascii="Times New Roman" w:cs="Times New Roman" w:eastAsia="Times New Roman" w:hAnsi="Times New Roman"/>
          <w:sz w:val="24"/>
          <w:szCs w:val="24"/>
          <w:rtl w:val="0"/>
        </w:rPr>
        <w:t xml:space="preserve">(Abad, 2016)</w:t>
      </w:r>
      <w:r w:rsidDel="00000000" w:rsidR="00000000" w:rsidRPr="00000000">
        <w:rPr>
          <w:rFonts w:ascii="Times New Roman" w:cs="Times New Roman" w:eastAsia="Times New Roman" w:hAnsi="Times New Roman"/>
          <w:color w:val="242438"/>
          <w:sz w:val="24"/>
          <w:szCs w:val="24"/>
          <w:highlight w:val="white"/>
          <w:rtl w:val="0"/>
        </w:rPr>
        <w:t xml:space="preserve">. El diverso paisaje cultural proporcionó a Vargas Llosa una gran cantidad de material para explorar en sus escritos posteriores, reflexionando sobre las complejidades de la identidad, la clase y las dinámicas de poder. </w:t>
      </w:r>
      <w:r w:rsidDel="00000000" w:rsidR="00000000" w:rsidRPr="00000000">
        <w:rPr>
          <w:rFonts w:ascii="Times New Roman" w:cs="Times New Roman" w:eastAsia="Times New Roman" w:hAnsi="Times New Roman"/>
          <w:sz w:val="24"/>
          <w:szCs w:val="24"/>
          <w:rtl w:val="0"/>
        </w:rPr>
        <w:t xml:space="preserve">Las experiencias de Vargas Llosa creciendo en este entorno, testigo de los retos de las convulsiones políticas y la rica diversidad cultural, sirvieron de base para su exploración literaria de las cuestiones sociales y políticas en sus obras. Su habilidad para tejer experiencias personales en un contexto sociopolítico más amplio se convirtió en un sello de su escritura.</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breve historia sobre el gobierno del Perú; para entender este paisaje del que surgió el estilo llamativo de ensayos y novelas de Vargas Llosa, primero, necesitamos entender todo lo que fue pasando en el campo de la política en Perú entre 1940 y 1950. Antes del nacimiento de Vargas Llosa, el país acababa de pasar por un período de descentralización, pero debido a la influencia de los aristócratas gobernantes, una otra ola de centralización se produjo en el Perú después del nacimiento de Vargas Llosa (Abad, 2016). El país también experimentó un aumento en las tasas de alfabetización, algo interesante que se puede notar cuando Vargas Llosa finalmente se convirtió en escritor.</w:t>
      </w:r>
    </w:p>
    <w:p w:rsidR="00000000" w:rsidDel="00000000" w:rsidP="00000000" w:rsidRDefault="00000000" w:rsidRPr="00000000" w14:paraId="00000013">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cuentos más interesantes de Llosa es </w:t>
      </w:r>
      <w:r w:rsidDel="00000000" w:rsidR="00000000" w:rsidRPr="00000000">
        <w:rPr>
          <w:rFonts w:ascii="Times New Roman" w:cs="Times New Roman" w:eastAsia="Times New Roman" w:hAnsi="Times New Roman"/>
          <w:i w:val="1"/>
          <w:sz w:val="24"/>
          <w:szCs w:val="24"/>
          <w:rtl w:val="0"/>
        </w:rPr>
        <w:t xml:space="preserve">Los Cachorros</w:t>
      </w:r>
      <w:r w:rsidDel="00000000" w:rsidR="00000000" w:rsidRPr="00000000">
        <w:rPr>
          <w:rFonts w:ascii="Times New Roman" w:cs="Times New Roman" w:eastAsia="Times New Roman" w:hAnsi="Times New Roman"/>
          <w:sz w:val="24"/>
          <w:szCs w:val="24"/>
          <w:rtl w:val="0"/>
        </w:rPr>
        <w:t xml:space="preserve">. Ubicado en el área rural de Perú, este cuento sumerge al lector en las complejidades de relaciones humanas, tradición, y violencia cíclica. La historia revuelve por la animosidad de los Cachorros y los Maiceros, dirigidos por Ruperto y Dionisio, respectivamente. Debido a las características de la literatura del boom, </w:t>
      </w:r>
      <w:r w:rsidDel="00000000" w:rsidR="00000000" w:rsidRPr="00000000">
        <w:rPr>
          <w:rFonts w:ascii="Times New Roman" w:cs="Times New Roman" w:eastAsia="Times New Roman" w:hAnsi="Times New Roman"/>
          <w:i w:val="1"/>
          <w:sz w:val="24"/>
          <w:szCs w:val="24"/>
          <w:rtl w:val="0"/>
        </w:rPr>
        <w:t xml:space="preserve">Los Cachorros</w:t>
      </w:r>
      <w:r w:rsidDel="00000000" w:rsidR="00000000" w:rsidRPr="00000000">
        <w:rPr>
          <w:rFonts w:ascii="Times New Roman" w:cs="Times New Roman" w:eastAsia="Times New Roman" w:hAnsi="Times New Roman"/>
          <w:sz w:val="24"/>
          <w:szCs w:val="24"/>
          <w:rtl w:val="0"/>
        </w:rPr>
        <w:t xml:space="preserve"> es de naturaleza cíclica, ya que explora temas de odio generacional y venganza. Vargas Llosa retrata las luchas de los personajes al contrario de paisaje severo y valores de la tradición. Ruperto, un líder carismático pero con problemas, representa el deseo de venganza que puede perpetuar por generaciones. En el otro lado, tenemos Dionisio, el líder de los Maiceros. La hija de Ruperto y el hijo de Dionisio se enamoran y comienzan una aventura prohibida. Hortensia, la hija, se convirtió en el centro de atención cuando su relación con Rosales, el hijo de Dionisio, se hace destructiva. Esta profunda enemistad está enraizada en un conflicto histórico entre las familias, y la narrativa teje a través de las vidas de los personajes mientras ellos navegan por las consecuencias de las acciones de sus predecesores. Cuando Rosales y Hortensia desafían los límites de la hostilidad de sus familias, ocurre una tragedia. Todos los personajes golpean con la realidad de su conflicto. </w:t>
      </w:r>
      <w:r w:rsidDel="00000000" w:rsidR="00000000" w:rsidRPr="00000000">
        <w:rPr>
          <w:rFonts w:ascii="Times New Roman" w:cs="Times New Roman" w:eastAsia="Times New Roman" w:hAnsi="Times New Roman"/>
          <w:i w:val="1"/>
          <w:sz w:val="24"/>
          <w:szCs w:val="24"/>
          <w:rtl w:val="0"/>
        </w:rPr>
        <w:t xml:space="preserve">Los Cachorros</w:t>
      </w:r>
      <w:r w:rsidDel="00000000" w:rsidR="00000000" w:rsidRPr="00000000">
        <w:rPr>
          <w:rFonts w:ascii="Times New Roman" w:cs="Times New Roman" w:eastAsia="Times New Roman" w:hAnsi="Times New Roman"/>
          <w:sz w:val="24"/>
          <w:szCs w:val="24"/>
          <w:rtl w:val="0"/>
        </w:rPr>
        <w:t xml:space="preserve"> reflexiona sobre la inevitabilidad del cambio y el paso del tiempo. La historia sugiere que liberarse del ciclo de violencia requiere trascender las limitaciones de la tradición y desafiar las creencias arraigadas. En esencia, </w:t>
      </w:r>
      <w:r w:rsidDel="00000000" w:rsidR="00000000" w:rsidRPr="00000000">
        <w:rPr>
          <w:rFonts w:ascii="Times New Roman" w:cs="Times New Roman" w:eastAsia="Times New Roman" w:hAnsi="Times New Roman"/>
          <w:i w:val="1"/>
          <w:sz w:val="24"/>
          <w:szCs w:val="24"/>
          <w:rtl w:val="0"/>
        </w:rPr>
        <w:t xml:space="preserve">Los Cachorros</w:t>
      </w:r>
      <w:r w:rsidDel="00000000" w:rsidR="00000000" w:rsidRPr="00000000">
        <w:rPr>
          <w:rFonts w:ascii="Times New Roman" w:cs="Times New Roman" w:eastAsia="Times New Roman" w:hAnsi="Times New Roman"/>
          <w:sz w:val="24"/>
          <w:szCs w:val="24"/>
          <w:rtl w:val="0"/>
        </w:rPr>
        <w:t xml:space="preserve"> es una poderosa exploración de la interacción entre la historia, la tradición y el espíritu humano. Vargas Llosa ofrece un profundo comentario a través de un elenco de personajes convincentes y una narrativa rica.</w:t>
      </w:r>
    </w:p>
    <w:p w:rsidR="00000000" w:rsidDel="00000000" w:rsidP="00000000" w:rsidRDefault="00000000" w:rsidRPr="00000000" w14:paraId="00000015">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tiempo juega un papel significativo en el desarrollo de los personajes y los eventos en </w:t>
      </w:r>
      <w:r w:rsidDel="00000000" w:rsidR="00000000" w:rsidRPr="00000000">
        <w:rPr>
          <w:rFonts w:ascii="Times New Roman" w:cs="Times New Roman" w:eastAsia="Times New Roman" w:hAnsi="Times New Roman"/>
          <w:i w:val="1"/>
          <w:sz w:val="24"/>
          <w:szCs w:val="24"/>
          <w:rtl w:val="0"/>
        </w:rPr>
        <w:t xml:space="preserve">Los cachorros</w:t>
      </w:r>
      <w:r w:rsidDel="00000000" w:rsidR="00000000" w:rsidRPr="00000000">
        <w:rPr>
          <w:rFonts w:ascii="Times New Roman" w:cs="Times New Roman" w:eastAsia="Times New Roman" w:hAnsi="Times New Roman"/>
          <w:sz w:val="24"/>
          <w:szCs w:val="24"/>
          <w:rtl w:val="0"/>
        </w:rPr>
        <w:t xml:space="preserve">. La narración se extiende durante muchos años, y esto da al lector la habilidad de mirar el crecimiento de los personajes y los cambios en sus vidas. El tiempo se enfoca en la pérdida de la inocencia y el impacto de las experiencias en los “cachorros” mientras ellos están convirtiéndose en adultos. La estructura temporada también contribuye a la exploración de la memoria y la subjetividad. La historia no es cronológica, utiliza los “flashbacks” para añadir al elemento de complejidad, y pone énfasis en la reflexiones de los personajes en el pasado. Esta trama intrincada es llamativo del estilo de Borges, que construiría laberintos del tiempo en su escritura. Además, el paso de los años sirvió como un trasfondo para los cambios en las sociedades, esto refleja los cambios experimentados en el mundo real en el momento de la escritura de Vargas, por ejemplo la guerra de Vietnam. Esta dimensión temporal añade intensidad a las luchas internas de los personajes, y las influencias más allá de su control que dan forma a sus vidas.</w:t>
      </w:r>
    </w:p>
    <w:p w:rsidR="00000000" w:rsidDel="00000000" w:rsidP="00000000" w:rsidRDefault="00000000" w:rsidRPr="00000000" w14:paraId="00000017">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sectPr>
          <w:headerReference r:id="rId6" w:type="default"/>
          <w:headerReference r:id="rId7" w:type="first"/>
          <w:pgSz w:h="16838" w:w="11906"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Bibliografía</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Abad, L. A. (2016). The Limits of The Estado Docente: Education and Political Participation in Peru, 1976-1940. </w:t>
      </w:r>
      <w:r w:rsidDel="00000000" w:rsidR="00000000" w:rsidRPr="00000000">
        <w:rPr>
          <w:rFonts w:ascii="Times New Roman" w:cs="Times New Roman" w:eastAsia="Times New Roman" w:hAnsi="Times New Roman"/>
          <w:i w:val="1"/>
          <w:sz w:val="24"/>
          <w:szCs w:val="24"/>
          <w:rtl w:val="0"/>
        </w:rPr>
        <w:t xml:space="preserve">Revista de Historia Económica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(1), 81–109.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https://doi.org/10.1017/S0212610915000233</w:t>
        </w:r>
      </w:hyperlink>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Una explicación para la expansión del sufragio y la prestación de servicios públicos se encuentra en el poder de las élites. En el periodo entre 1876 y 1940, Perú presenta una situación particular. Se observó un incremento en las tasas de alfabetización y educación a pesar de contar con un sistema de sufragio calificado que restringía los alfabetos. El poder relativo de las élites nacionales y regionales se reflejó en cómo se articularon las políticas nacionales, hay resultados desiguales en la oferta educativa. La limitación en el acceso político de la minoría económica y la población indígena generó una creciente disparidad en el ámbito educativo.</w:t>
      </w:r>
    </w:p>
    <w:p w:rsidR="00000000" w:rsidDel="00000000" w:rsidP="00000000" w:rsidRDefault="00000000" w:rsidRPr="00000000" w14:paraId="0000001F">
      <w:pPr>
        <w:spacing w:after="240" w:before="240"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Cervantes. (mayo de 2022). </w:t>
      </w:r>
      <w:r w:rsidDel="00000000" w:rsidR="00000000" w:rsidRPr="00000000">
        <w:rPr>
          <w:rFonts w:ascii="Times New Roman" w:cs="Times New Roman" w:eastAsia="Times New Roman" w:hAnsi="Times New Roman"/>
          <w:i w:val="1"/>
          <w:sz w:val="24"/>
          <w:szCs w:val="24"/>
          <w:rtl w:val="0"/>
        </w:rPr>
        <w:t xml:space="preserve">Mario Vargas Llosa. Biografía</w:t>
      </w:r>
      <w:r w:rsidDel="00000000" w:rsidR="00000000" w:rsidRPr="00000000">
        <w:rPr>
          <w:rFonts w:ascii="Times New Roman" w:cs="Times New Roman" w:eastAsia="Times New Roman" w:hAnsi="Times New Roman"/>
          <w:sz w:val="24"/>
          <w:szCs w:val="24"/>
          <w:rtl w:val="0"/>
        </w:rPr>
        <w:t xml:space="preserve">. Instituto Cervantes. </w:t>
      </w:r>
      <w:hyperlink r:id="rId9">
        <w:r w:rsidDel="00000000" w:rsidR="00000000" w:rsidRPr="00000000">
          <w:rPr>
            <w:rFonts w:ascii="Times New Roman" w:cs="Times New Roman" w:eastAsia="Times New Roman" w:hAnsi="Times New Roman"/>
            <w:color w:val="1155cc"/>
            <w:sz w:val="24"/>
            <w:szCs w:val="24"/>
            <w:u w:val="single"/>
            <w:rtl w:val="0"/>
          </w:rPr>
          <w:t xml:space="preserve">https://www.cervantes.es/bibliotecas_documentacion_espanol/biografias/berlin_mario_vargas_llosa.htm</w:t>
        </w:r>
      </w:hyperlink>
      <w:r w:rsidDel="00000000" w:rsidR="00000000" w:rsidRPr="00000000">
        <w:rPr>
          <w:rtl w:val="0"/>
        </w:rPr>
      </w:r>
    </w:p>
    <w:p w:rsidR="00000000" w:rsidDel="00000000" w:rsidP="00000000" w:rsidRDefault="00000000" w:rsidRPr="00000000" w14:paraId="00000020">
      <w:pPr>
        <w:spacing w:after="240" w:before="240"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Ramírez, M. E., Moreno, V., de la Olivia, C., &amp; Moreno, E. (22 de agosto, 2007). </w:t>
      </w:r>
      <w:r w:rsidDel="00000000" w:rsidR="00000000" w:rsidRPr="00000000">
        <w:rPr>
          <w:rFonts w:ascii="Times New Roman" w:cs="Times New Roman" w:eastAsia="Times New Roman" w:hAnsi="Times New Roman"/>
          <w:i w:val="1"/>
          <w:sz w:val="24"/>
          <w:szCs w:val="24"/>
          <w:rtl w:val="0"/>
        </w:rPr>
        <w:t xml:space="preserve">Mario Vargas Llosa</w:t>
      </w:r>
      <w:r w:rsidDel="00000000" w:rsidR="00000000" w:rsidRPr="00000000">
        <w:rPr>
          <w:rFonts w:ascii="Times New Roman" w:cs="Times New Roman" w:eastAsia="Times New Roman" w:hAnsi="Times New Roman"/>
          <w:sz w:val="24"/>
          <w:szCs w:val="24"/>
          <w:rtl w:val="0"/>
        </w:rPr>
        <w:t xml:space="preserve">. Buscabiografias. </w:t>
      </w:r>
      <w:hyperlink r:id="rId10">
        <w:r w:rsidDel="00000000" w:rsidR="00000000" w:rsidRPr="00000000">
          <w:rPr>
            <w:rFonts w:ascii="Times New Roman" w:cs="Times New Roman" w:eastAsia="Times New Roman" w:hAnsi="Times New Roman"/>
            <w:color w:val="1155cc"/>
            <w:sz w:val="24"/>
            <w:szCs w:val="24"/>
            <w:u w:val="single"/>
            <w:rtl w:val="0"/>
          </w:rPr>
          <w:t xml:space="preserve">https://www.buscabiografias.com/biografia/verDetalle/4755/Mario%20Vargas%20Llosa</w:t>
        </w:r>
      </w:hyperlink>
      <w:r w:rsidDel="00000000" w:rsidR="00000000" w:rsidRPr="00000000">
        <w:rPr>
          <w:rtl w:val="0"/>
        </w:rPr>
      </w:r>
    </w:p>
    <w:p w:rsidR="00000000" w:rsidDel="00000000" w:rsidP="00000000" w:rsidRDefault="00000000" w:rsidRPr="00000000" w14:paraId="00000021">
      <w:pPr>
        <w:spacing w:after="240" w:before="240"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Academia Española. (2023). </w:t>
      </w:r>
      <w:r w:rsidDel="00000000" w:rsidR="00000000" w:rsidRPr="00000000">
        <w:rPr>
          <w:rFonts w:ascii="Times New Roman" w:cs="Times New Roman" w:eastAsia="Times New Roman" w:hAnsi="Times New Roman"/>
          <w:i w:val="1"/>
          <w:sz w:val="24"/>
          <w:szCs w:val="24"/>
          <w:rtl w:val="0"/>
        </w:rPr>
        <w:t xml:space="preserve">Mario Vargas Llosa</w:t>
      </w:r>
      <w:r w:rsidDel="00000000" w:rsidR="00000000" w:rsidRPr="00000000">
        <w:rPr>
          <w:rFonts w:ascii="Times New Roman" w:cs="Times New Roman" w:eastAsia="Times New Roman" w:hAnsi="Times New Roman"/>
          <w:sz w:val="24"/>
          <w:szCs w:val="24"/>
          <w:rtl w:val="0"/>
        </w:rPr>
        <w:t xml:space="preserve">. Real Academia Española. </w:t>
      </w:r>
      <w:hyperlink r:id="rId11">
        <w:r w:rsidDel="00000000" w:rsidR="00000000" w:rsidRPr="00000000">
          <w:rPr>
            <w:rFonts w:ascii="Times New Roman" w:cs="Times New Roman" w:eastAsia="Times New Roman" w:hAnsi="Times New Roman"/>
            <w:color w:val="1155cc"/>
            <w:sz w:val="24"/>
            <w:szCs w:val="24"/>
            <w:u w:val="single"/>
            <w:rtl w:val="0"/>
          </w:rPr>
          <w:t xml:space="preserve">https://www.rae.es/academico/mario-vargas-llosa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36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Vargas Llosa, M. (1967). Los Cachorros. </w:t>
      </w:r>
      <w:r w:rsidDel="00000000" w:rsidR="00000000" w:rsidRPr="00000000">
        <w:rPr>
          <w:rFonts w:ascii="Times New Roman" w:cs="Times New Roman" w:eastAsia="Times New Roman" w:hAnsi="Times New Roman"/>
          <w:i w:val="1"/>
          <w:sz w:val="24"/>
          <w:szCs w:val="24"/>
          <w:rtl w:val="0"/>
        </w:rPr>
        <w:t xml:space="preserve">Los jefes/Los cachorros</w:t>
      </w:r>
      <w:r w:rsidDel="00000000" w:rsidR="00000000" w:rsidRPr="00000000">
        <w:rPr>
          <w:rFonts w:ascii="Times New Roman" w:cs="Times New Roman" w:eastAsia="Times New Roman" w:hAnsi="Times New Roman"/>
          <w:sz w:val="24"/>
          <w:szCs w:val="24"/>
          <w:highlight w:val="white"/>
          <w:rtl w:val="0"/>
        </w:rPr>
        <w:t xml:space="preserve"> (1a. ed.). México D. F.: Punto de Lectura.</w:t>
      </w:r>
      <w:r w:rsidDel="00000000" w:rsidR="00000000" w:rsidRPr="00000000">
        <w:rPr>
          <w:rtl w:val="0"/>
        </w:rPr>
      </w:r>
    </w:p>
    <w:p w:rsidR="00000000" w:rsidDel="00000000" w:rsidP="00000000" w:rsidRDefault="00000000" w:rsidRPr="00000000" w14:paraId="00000023">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ae.es/academico/mario-vargas-llosa" TargetMode="External"/><Relationship Id="rId10" Type="http://schemas.openxmlformats.org/officeDocument/2006/relationships/hyperlink" Target="https://www.buscabiografias.com/biografia/verDetalle/4755/Mario%20Vargas%20Llosa" TargetMode="External"/><Relationship Id="rId9" Type="http://schemas.openxmlformats.org/officeDocument/2006/relationships/hyperlink" Target="https://www.cervantes.es/bibliotecas_documentacion_espanol/biografias/berlin_mario_vargas_llosa.htm"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yperlink" Target="https://doi.org/10.1017/S0212610915000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